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55F6FA82" w:rsidR="00B62584" w:rsidRPr="00627B62" w:rsidRDefault="00DC6C4A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Academics &amp; Research</w:t>
            </w:r>
            <w:r w:rsidR="0020380F">
              <w:rPr>
                <w:rFonts w:asciiTheme="minorHAnsi" w:hAnsiTheme="minorHAnsi" w:cs="Arial"/>
                <w:b/>
                <w:sz w:val="20"/>
                <w:szCs w:val="20"/>
              </w:rPr>
              <w:t xml:space="preserve"> Workgroup-LRDP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331ECBCD" w:rsidR="00B62584" w:rsidRPr="00D06A59" w:rsidRDefault="00E74C69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April 05</w:t>
            </w:r>
            <w:r w:rsidR="00DC6C4A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EB4F09" w:rsidR="00B62584" w:rsidRPr="00D06A59" w:rsidRDefault="00512C2F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Hinderaker </w:t>
            </w:r>
            <w:r w:rsidR="00DC6C4A">
              <w:rPr>
                <w:rFonts w:asciiTheme="minorHAnsi" w:hAnsiTheme="minorHAnsi" w:cs="Arial"/>
                <w:sz w:val="20"/>
                <w:szCs w:val="20"/>
              </w:rPr>
              <w:t>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0B4F99E0" w:rsidR="00B62584" w:rsidRPr="00D06A59" w:rsidRDefault="00E74C69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Ken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Barenklau</w:t>
            </w:r>
            <w:proofErr w:type="spellEnd"/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2B1E8BB2" w:rsidR="00153724" w:rsidRDefault="00E74C69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https://ucrengage.zoom.us/j/939002630</w:t>
              </w:r>
            </w:hyperlink>
            <w:r w:rsidR="00DC6C4A">
              <w:rPr>
                <w:rFonts w:asciiTheme="minorHAnsi" w:hAnsiTheme="minorHAnsi" w:cs="Arial"/>
                <w:sz w:val="20"/>
                <w:szCs w:val="20"/>
              </w:rPr>
              <w:t xml:space="preserve"> | +1 669 900 6833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tbl>
      <w:tblPr>
        <w:tblpPr w:leftFromText="180" w:rightFromText="180" w:vertAnchor="text" w:horzAnchor="margin" w:tblpY="-112"/>
        <w:tblW w:w="9450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970"/>
      </w:tblGrid>
      <w:tr w:rsidR="00DC6C4A" w:rsidRPr="00D06A59" w14:paraId="79370468" w14:textId="77777777" w:rsidTr="00DC6C4A">
        <w:trPr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E556C" w14:textId="77777777" w:rsidR="00DC6C4A" w:rsidRPr="00D06A59" w:rsidRDefault="00DC6C4A" w:rsidP="00DC6C4A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FD9E3" w14:textId="77777777" w:rsidR="00DC6C4A" w:rsidRPr="00D06A59" w:rsidRDefault="00DC6C4A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6C882" w14:textId="77777777" w:rsidR="00DC6C4A" w:rsidRPr="00DE523E" w:rsidRDefault="00DC6C4A" w:rsidP="00DC6C4A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DC6C4A" w:rsidRPr="00CA2CE2" w14:paraId="00D61652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EB0FA2C" w14:textId="77777777" w:rsidR="00DC6C4A" w:rsidRPr="00CA2CE2" w:rsidRDefault="00DC6C4A" w:rsidP="00DC6C4A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67A5581" w14:textId="45A7B406" w:rsidR="00DC6C4A" w:rsidRDefault="00E74C69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Space needs – Michelle’s capital I&amp;R space coming online</w:t>
            </w:r>
          </w:p>
          <w:p w14:paraId="4DB2145C" w14:textId="41BB4A76" w:rsidR="00E74C69" w:rsidRDefault="00E74C69" w:rsidP="00E74C69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Teaching: Does not take up a lot of space but its prime space</w:t>
            </w:r>
          </w:p>
          <w:p w14:paraId="492472E0" w14:textId="52482CBD" w:rsidR="00E74C69" w:rsidRDefault="00E74C69" w:rsidP="00E74C69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Research: Thinking about faculty hires needed to support this growth, what kinds of research space would they need?</w:t>
            </w:r>
          </w:p>
          <w:p w14:paraId="35E925BA" w14:textId="2D70F6F5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Consider recent funding sources and expenditure projections</w:t>
            </w:r>
          </w:p>
          <w:p w14:paraId="61BEDD02" w14:textId="2EAA1D6C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Do we have research space currently being used for other activities (e.g. teaching)?</w:t>
            </w:r>
          </w:p>
          <w:p w14:paraId="690CD0D8" w14:textId="4BDB5E33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Should we acquire local land for a “research park” instead of viewing ag land as potential locations</w:t>
            </w:r>
          </w:p>
          <w:p w14:paraId="39B99BFA" w14:textId="1F77CD01" w:rsidR="00E74C69" w:rsidRDefault="00E74C69" w:rsidP="00E74C69">
            <w:pPr>
              <w:pStyle w:val="ListParagraph"/>
              <w:numPr>
                <w:ilvl w:val="1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On-campus opportunity map </w:t>
            </w:r>
          </w:p>
          <w:p w14:paraId="52005576" w14:textId="3035C170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Convert parking lots to structures?</w:t>
            </w:r>
          </w:p>
          <w:p w14:paraId="331D9709" w14:textId="2C1ED4EB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Partner with City on off-site rec field development</w:t>
            </w:r>
          </w:p>
          <w:p w14:paraId="35DB095F" w14:textId="2120A429" w:rsidR="00E74C69" w:rsidRDefault="00E74C69" w:rsidP="00E74C69">
            <w:pPr>
              <w:pStyle w:val="ListParagraph"/>
              <w:numPr>
                <w:ilvl w:val="2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Other reactions/ideas?</w:t>
            </w:r>
          </w:p>
          <w:p w14:paraId="7C468B16" w14:textId="631B5ECF" w:rsidR="00E74C69" w:rsidRPr="00E74C69" w:rsidRDefault="00E74C69" w:rsidP="00E74C69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Review/discussion of other proposed new LRDP positions highlighted in the Key Planning Assumptions</w:t>
            </w:r>
          </w:p>
          <w:p w14:paraId="4E2F28CE" w14:textId="77777777" w:rsidR="00DC6C4A" w:rsidRPr="00DE523E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23D32E4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A33BD68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C6998D1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A184B56" w14:textId="77777777" w:rsidR="00DC6C4A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10F1209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E3827D0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DF62C54" w14:textId="77777777" w:rsidR="00DC6C4A" w:rsidRPr="00CA2CE2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80F5B92" w14:textId="77777777" w:rsidR="00DC6C4A" w:rsidRPr="00354F70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038CDB3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47D9BB3F" w:rsidR="00333568" w:rsidRPr="00E74C69" w:rsidRDefault="00FC5C9A" w:rsidP="00E74C69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ab/>
      </w:r>
      <w:bookmarkStart w:id="0" w:name="_GoBack"/>
      <w:bookmarkEnd w:id="0"/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E74C69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C3D5" w14:textId="77777777" w:rsidR="00611266" w:rsidRDefault="00611266">
      <w:pPr>
        <w:spacing w:after="0" w:line="240" w:lineRule="auto"/>
      </w:pPr>
      <w:r>
        <w:separator/>
      </w:r>
    </w:p>
  </w:endnote>
  <w:endnote w:type="continuationSeparator" w:id="0">
    <w:p w14:paraId="12ADC3F5" w14:textId="77777777" w:rsidR="00611266" w:rsidRDefault="0061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227491A3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74C69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74C69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24312D24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74C69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74C69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4778" w14:textId="77777777" w:rsidR="00611266" w:rsidRDefault="00611266">
      <w:pPr>
        <w:spacing w:after="0" w:line="240" w:lineRule="auto"/>
      </w:pPr>
      <w:r>
        <w:separator/>
      </w:r>
    </w:p>
  </w:footnote>
  <w:footnote w:type="continuationSeparator" w:id="0">
    <w:p w14:paraId="58F53276" w14:textId="77777777" w:rsidR="00611266" w:rsidRDefault="0061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09BE0E01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E74C69" w:rsidRPr="00E74C69">
      <w:rPr>
        <w:rFonts w:asciiTheme="minorHAnsi" w:hAnsiTheme="minorHAnsi" w:cs="Arial"/>
        <w:noProof/>
        <w:sz w:val="20"/>
        <w:szCs w:val="20"/>
      </w:rPr>
      <w:t>April 23,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mwrAUA0XgN8SwAAAA=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C6C4A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74C69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5D806-ED0B-41A9-B17B-6625F45D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1089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Melissa Ann Garrety</cp:lastModifiedBy>
  <cp:revision>2</cp:revision>
  <cp:lastPrinted>2013-03-01T00:35:00Z</cp:lastPrinted>
  <dcterms:created xsi:type="dcterms:W3CDTF">2019-04-23T17:16:00Z</dcterms:created>
  <dcterms:modified xsi:type="dcterms:W3CDTF">2019-04-23T17:16:00Z</dcterms:modified>
</cp:coreProperties>
</file>